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14C05" w14:textId="7D0A8CFB" w:rsidR="00601432" w:rsidRPr="004B4E54" w:rsidRDefault="001016D7" w:rsidP="002F11A5">
      <w:pPr>
        <w:spacing w:before="240" w:after="240" w:line="360" w:lineRule="auto"/>
        <w:jc w:val="center"/>
        <w:rPr>
          <w:rFonts w:eastAsia="標楷體"/>
          <w:b/>
          <w:bCs/>
          <w:sz w:val="40"/>
        </w:rPr>
      </w:pPr>
      <w:r w:rsidRPr="004B4E54">
        <w:rPr>
          <w:rFonts w:eastAsia="標楷體"/>
          <w:b/>
          <w:bCs/>
          <w:sz w:val="40"/>
        </w:rPr>
        <w:t>Non-Disclosure Agreement</w:t>
      </w:r>
    </w:p>
    <w:p w14:paraId="3D2E4D42" w14:textId="75FA9524" w:rsidR="000F2FB3" w:rsidRPr="004B4E54" w:rsidRDefault="001016D7" w:rsidP="000F2FB3">
      <w:pPr>
        <w:spacing w:line="380" w:lineRule="exact"/>
        <w:rPr>
          <w:rFonts w:eastAsia="標楷體"/>
          <w:b/>
          <w:bCs/>
        </w:rPr>
      </w:pPr>
      <w:r w:rsidRPr="004B4E54">
        <w:rPr>
          <w:rFonts w:eastAsia="標楷體"/>
          <w:b/>
          <w:bCs/>
        </w:rPr>
        <w:t>Contracting Parties:</w:t>
      </w:r>
    </w:p>
    <w:p w14:paraId="3456B71E" w14:textId="25D28F6C" w:rsidR="000F2FB3" w:rsidRPr="004B4E54" w:rsidRDefault="00EC102E" w:rsidP="000F2FB3">
      <w:pPr>
        <w:spacing w:line="0" w:lineRule="atLeast"/>
        <w:ind w:leftChars="198" w:left="475"/>
        <w:rPr>
          <w:rFonts w:eastAsia="標楷體"/>
        </w:rPr>
      </w:pPr>
      <w:r w:rsidRPr="004B4E54">
        <w:rPr>
          <w:rFonts w:eastAsia="標楷體"/>
          <w:u w:val="single"/>
        </w:rPr>
        <w:t>National Yang Ming Chiao Tung University</w:t>
      </w:r>
      <w:r w:rsidR="000F2FB3" w:rsidRPr="004B4E54">
        <w:rPr>
          <w:rFonts w:eastAsia="標楷體"/>
        </w:rPr>
        <w:t xml:space="preserve"> </w:t>
      </w:r>
      <w:r w:rsidRPr="004B4E54">
        <w:rPr>
          <w:rFonts w:eastAsia="標楷體"/>
        </w:rPr>
        <w:t>(Party A)</w:t>
      </w:r>
    </w:p>
    <w:p w14:paraId="7DBBC114" w14:textId="47E303A2" w:rsidR="000F2FB3" w:rsidRPr="004B4E54" w:rsidRDefault="000F2FB3" w:rsidP="000F2FB3">
      <w:pPr>
        <w:spacing w:line="0" w:lineRule="atLeast"/>
        <w:ind w:leftChars="198" w:left="475"/>
        <w:rPr>
          <w:rFonts w:eastAsia="標楷體"/>
        </w:rPr>
      </w:pPr>
      <w:r w:rsidRPr="004B4E54">
        <w:rPr>
          <w:rFonts w:eastAsia="標楷體"/>
        </w:rPr>
        <w:t>____________</w:t>
      </w:r>
      <w:r w:rsidR="00673A44" w:rsidRPr="004B4E54">
        <w:rPr>
          <w:rFonts w:eastAsia="標楷體"/>
        </w:rPr>
        <w:t>___</w:t>
      </w:r>
      <w:r w:rsidR="00EC102E" w:rsidRPr="004B4E54">
        <w:rPr>
          <w:rFonts w:eastAsia="標楷體"/>
        </w:rPr>
        <w:t>_________</w:t>
      </w:r>
      <w:r w:rsidR="00323229" w:rsidRPr="004B4E54">
        <w:rPr>
          <w:rFonts w:eastAsia="標楷體"/>
        </w:rPr>
        <w:t>___________</w:t>
      </w:r>
      <w:r w:rsidRPr="004B4E54">
        <w:rPr>
          <w:rFonts w:eastAsia="標楷體"/>
        </w:rPr>
        <w:t xml:space="preserve"> </w:t>
      </w:r>
      <w:r w:rsidR="00EC102E" w:rsidRPr="004B4E54">
        <w:rPr>
          <w:rFonts w:eastAsia="標楷體"/>
        </w:rPr>
        <w:t>(Party B)</w:t>
      </w:r>
    </w:p>
    <w:p w14:paraId="26EB0B89" w14:textId="77777777" w:rsidR="00601432" w:rsidRPr="004B4E54" w:rsidRDefault="00601432" w:rsidP="00601432">
      <w:pPr>
        <w:spacing w:line="380" w:lineRule="exact"/>
        <w:rPr>
          <w:rFonts w:eastAsia="標楷體"/>
          <w:sz w:val="28"/>
        </w:rPr>
      </w:pPr>
    </w:p>
    <w:p w14:paraId="22265692" w14:textId="39EF91F8" w:rsidR="00601432" w:rsidRPr="004B4E54" w:rsidRDefault="00323229" w:rsidP="004A45CF">
      <w:pPr>
        <w:spacing w:line="380" w:lineRule="exact"/>
        <w:ind w:firstLineChars="300" w:firstLine="720"/>
        <w:jc w:val="both"/>
        <w:rPr>
          <w:rFonts w:eastAsia="標楷體"/>
        </w:rPr>
      </w:pPr>
      <w:r w:rsidRPr="004B4E54">
        <w:rPr>
          <w:rFonts w:eastAsia="標楷體"/>
        </w:rPr>
        <w:t xml:space="preserve">For specific purposes (hereinafter referred to as the Purpose of this Collaboration), one party (hereinafter referred to as the Disclosing Party) intends to disclose or deliver confidential information in its possession to another party (hereinafter referred to as the Receiving Party), or the Receiving Party will have access to confidential information such as the relevant research and development results or technical secrets of the Disclosing Party. The confidential information disclosed or delivered by the Disclosing Party contains its own legal rights or expectation of benefits in respect of the important intellectual property rights of its research and development results or technical secrets. </w:t>
      </w:r>
      <w:proofErr w:type="gramStart"/>
      <w:r w:rsidRPr="004B4E54">
        <w:rPr>
          <w:rFonts w:eastAsia="標楷體"/>
        </w:rPr>
        <w:t>In order to</w:t>
      </w:r>
      <w:proofErr w:type="gramEnd"/>
      <w:r w:rsidRPr="004B4E54">
        <w:rPr>
          <w:rFonts w:eastAsia="標楷體"/>
        </w:rPr>
        <w:t xml:space="preserve"> maintain the confidentiality of the information disclosed or delivered by the Disclosing Party, the Receiving Party agrees to comply with the following provisions of this Agreement:</w:t>
      </w:r>
    </w:p>
    <w:p w14:paraId="33D3E3AD" w14:textId="77777777" w:rsidR="00233DF5" w:rsidRPr="004B4E54" w:rsidRDefault="00233DF5" w:rsidP="00233DF5">
      <w:pPr>
        <w:spacing w:line="380" w:lineRule="exact"/>
        <w:ind w:left="924" w:hangingChars="385" w:hanging="924"/>
        <w:rPr>
          <w:rFonts w:eastAsia="標楷體"/>
        </w:rPr>
      </w:pPr>
    </w:p>
    <w:p w14:paraId="62D22602" w14:textId="2DED9509" w:rsidR="003907B6" w:rsidRPr="004B4E54" w:rsidRDefault="00323229" w:rsidP="00323229">
      <w:pPr>
        <w:spacing w:line="380" w:lineRule="exact"/>
        <w:ind w:left="991" w:hangingChars="413" w:hanging="991"/>
        <w:jc w:val="both"/>
        <w:rPr>
          <w:rFonts w:eastAsia="標楷體"/>
        </w:rPr>
      </w:pPr>
      <w:r w:rsidRPr="004B4E54">
        <w:rPr>
          <w:rFonts w:eastAsia="標楷體" w:hint="eastAsia"/>
        </w:rPr>
        <w:t>A</w:t>
      </w:r>
      <w:r w:rsidRPr="004B4E54">
        <w:rPr>
          <w:rFonts w:eastAsia="標楷體"/>
        </w:rPr>
        <w:t>rticle 1</w:t>
      </w:r>
      <w:r w:rsidRPr="004B4E54">
        <w:rPr>
          <w:rFonts w:eastAsia="標楷體"/>
        </w:rPr>
        <w:tab/>
        <w:t xml:space="preserve">Confidential information of the Disclosing Party as defined in this Agreement means all commercial, technical or production secrets relating to the Disclosing Party that have not been disclosed by the Disclosing Party and are marked "confidential", "restricted" or other synonyms, or items, documents and information that are not marked but are verbally identified by the Disclosing Party as confidential, or that should be considered confidential under general commercial and legal concepts. This includes, but is not limited to, any inventions, creations, know-how, computer software or other technical data or research and development results (such as technical content, process methods, nucleic acid sequences, amino acid sequences, proteins, chemical structures, development progress, technical sources, component sources, etc.) </w:t>
      </w:r>
      <w:r w:rsidRPr="004B4E54">
        <w:rPr>
          <w:rFonts w:eastAsia="標楷體" w:hint="eastAsia"/>
        </w:rPr>
        <w:t>a</w:t>
      </w:r>
      <w:r w:rsidRPr="004B4E54">
        <w:rPr>
          <w:rFonts w:eastAsia="標楷體"/>
        </w:rPr>
        <w:t xml:space="preserve">nd business, agency, production, financial, technical, managerial, sales (e.g., product specifications, product quotations, cost structures, partner companies, customer lists, sales data, shipment status, order quantities, product quality, raw material sources, financial status, etc.) or other related information that is stored in, or exists in, physical objects such as circuit boards, fixtures, finished or semi-finished products, product types, materials, etc., whether in writing, on disk, on CD-ROM, or in any </w:t>
      </w:r>
      <w:r w:rsidRPr="004B4E54">
        <w:rPr>
          <w:rFonts w:eastAsia="標楷體"/>
        </w:rPr>
        <w:lastRenderedPageBreak/>
        <w:t>media, or is disclosed orally, or is disclosed directly or indirectly as a result of participating in discussions, engaging in production, or from other third parties.</w:t>
      </w:r>
    </w:p>
    <w:p w14:paraId="3309037A" w14:textId="438D0AB1" w:rsidR="000F2FB3" w:rsidRPr="004B4E54" w:rsidRDefault="00323229" w:rsidP="00323229">
      <w:pPr>
        <w:spacing w:line="380" w:lineRule="exact"/>
        <w:ind w:left="991" w:hangingChars="413" w:hanging="991"/>
        <w:jc w:val="both"/>
        <w:rPr>
          <w:rFonts w:eastAsia="標楷體"/>
        </w:rPr>
      </w:pPr>
      <w:r w:rsidRPr="004B4E54">
        <w:rPr>
          <w:rFonts w:eastAsia="標楷體" w:hint="eastAsia"/>
        </w:rPr>
        <w:t>A</w:t>
      </w:r>
      <w:r w:rsidRPr="004B4E54">
        <w:rPr>
          <w:rFonts w:eastAsia="標楷體"/>
        </w:rPr>
        <w:t>rticle 2</w:t>
      </w:r>
      <w:r w:rsidRPr="004B4E54">
        <w:rPr>
          <w:rFonts w:eastAsia="標楷體"/>
        </w:rPr>
        <w:tab/>
      </w:r>
      <w:r w:rsidR="00E43E91" w:rsidRPr="004B4E54">
        <w:rPr>
          <w:rFonts w:eastAsia="標楷體"/>
        </w:rPr>
        <w:t>The Receiving Party guarantees that it will keep the confidential information of the Disclosing Party strictly confidential and will not in any way directly or indirectly make other third parties aware of or hold any confidential information of the Disclosing Party, nor shall it use or in any way cause third parties to use the confidential information of the Disclosing Party or obtain any rights outside the scope of the Purpose of this Collaboration. However, the following circumstances shall be excluded:</w:t>
      </w:r>
    </w:p>
    <w:p w14:paraId="7BD7369C" w14:textId="4FB10863" w:rsidR="000F2FB3" w:rsidRPr="004B4E54" w:rsidRDefault="00323229" w:rsidP="00323229">
      <w:pPr>
        <w:pStyle w:val="ae"/>
        <w:adjustRightInd w:val="0"/>
        <w:snapToGrid w:val="0"/>
        <w:spacing w:beforeLines="50" w:before="180" w:afterLines="50" w:after="180"/>
        <w:ind w:leftChars="472" w:left="1558" w:right="-82" w:hangingChars="177" w:hanging="425"/>
        <w:jc w:val="both"/>
        <w:rPr>
          <w:rFonts w:eastAsia="標楷體"/>
        </w:rPr>
      </w:pPr>
      <w:r w:rsidRPr="004B4E54">
        <w:rPr>
          <w:rFonts w:eastAsia="標楷體"/>
        </w:rPr>
        <w:t>1.</w:t>
      </w:r>
      <w:r w:rsidRPr="004B4E54">
        <w:rPr>
          <w:rFonts w:eastAsia="標楷體"/>
        </w:rPr>
        <w:tab/>
      </w:r>
      <w:r w:rsidR="00E43E91" w:rsidRPr="004B4E54">
        <w:rPr>
          <w:rFonts w:eastAsia="標楷體"/>
        </w:rPr>
        <w:t xml:space="preserve">It was known to the public before the disclosure by the Disclosing </w:t>
      </w:r>
      <w:proofErr w:type="gramStart"/>
      <w:r w:rsidR="00E43E91" w:rsidRPr="004B4E54">
        <w:rPr>
          <w:rFonts w:eastAsia="標楷體"/>
        </w:rPr>
        <w:t>Party, or</w:t>
      </w:r>
      <w:proofErr w:type="gramEnd"/>
      <w:r w:rsidR="00E43E91" w:rsidRPr="004B4E54">
        <w:rPr>
          <w:rFonts w:eastAsia="標楷體"/>
        </w:rPr>
        <w:t xml:space="preserve"> became known to the public after the disclosure for reasons that are not attributable to the Receiving Party.</w:t>
      </w:r>
    </w:p>
    <w:p w14:paraId="0A56EFF8" w14:textId="010E8CC9" w:rsidR="000F2FB3" w:rsidRPr="004B4E54" w:rsidRDefault="00323229" w:rsidP="00323229">
      <w:pPr>
        <w:pStyle w:val="ae"/>
        <w:adjustRightInd w:val="0"/>
        <w:snapToGrid w:val="0"/>
        <w:spacing w:beforeLines="50" w:before="180" w:afterLines="50" w:after="180"/>
        <w:ind w:leftChars="472" w:left="1558" w:right="-82" w:hangingChars="177" w:hanging="425"/>
        <w:jc w:val="both"/>
        <w:rPr>
          <w:rFonts w:eastAsia="標楷體"/>
        </w:rPr>
      </w:pPr>
      <w:r w:rsidRPr="004B4E54">
        <w:rPr>
          <w:rFonts w:eastAsia="標楷體"/>
        </w:rPr>
        <w:t>2.</w:t>
      </w:r>
      <w:r w:rsidRPr="004B4E54">
        <w:rPr>
          <w:rFonts w:eastAsia="標楷體"/>
        </w:rPr>
        <w:tab/>
      </w:r>
      <w:r w:rsidR="00E43E91" w:rsidRPr="004B4E54">
        <w:rPr>
          <w:rFonts w:eastAsia="標楷體"/>
        </w:rPr>
        <w:t>The Receiving Party has obtained the information from other legal sources before the disclosure by the Disclosing Party.</w:t>
      </w:r>
    </w:p>
    <w:p w14:paraId="4440A2C8" w14:textId="1D2B9280" w:rsidR="000F2FB3" w:rsidRPr="004B4E54" w:rsidRDefault="00323229" w:rsidP="00323229">
      <w:pPr>
        <w:pStyle w:val="ae"/>
        <w:adjustRightInd w:val="0"/>
        <w:snapToGrid w:val="0"/>
        <w:spacing w:beforeLines="50" w:before="180" w:afterLines="50" w:after="180"/>
        <w:ind w:leftChars="472" w:left="1558" w:right="-82" w:hangingChars="177" w:hanging="425"/>
        <w:jc w:val="both"/>
        <w:rPr>
          <w:rFonts w:eastAsia="標楷體"/>
        </w:rPr>
      </w:pPr>
      <w:r w:rsidRPr="004B4E54">
        <w:rPr>
          <w:rFonts w:eastAsia="標楷體"/>
        </w:rPr>
        <w:t>3.</w:t>
      </w:r>
      <w:r w:rsidRPr="004B4E54">
        <w:rPr>
          <w:rFonts w:eastAsia="標楷體"/>
        </w:rPr>
        <w:tab/>
      </w:r>
      <w:r w:rsidR="00E43E91" w:rsidRPr="004B4E54">
        <w:rPr>
          <w:rFonts w:eastAsia="標楷體"/>
        </w:rPr>
        <w:t>The Receiving Party has obtained the written consent of the Disclosing Party and is not obligated to maintain confidentiality.</w:t>
      </w:r>
    </w:p>
    <w:p w14:paraId="7EB1BA81" w14:textId="04A21A83" w:rsidR="000F2FB3" w:rsidRPr="004B4E54" w:rsidRDefault="00323229" w:rsidP="00323229">
      <w:pPr>
        <w:pStyle w:val="ae"/>
        <w:adjustRightInd w:val="0"/>
        <w:snapToGrid w:val="0"/>
        <w:spacing w:beforeLines="50" w:before="180" w:afterLines="50" w:after="180"/>
        <w:ind w:leftChars="472" w:left="1558" w:right="-82" w:hangingChars="177" w:hanging="425"/>
        <w:jc w:val="both"/>
        <w:rPr>
          <w:rFonts w:eastAsia="標楷體"/>
        </w:rPr>
      </w:pPr>
      <w:r w:rsidRPr="004B4E54">
        <w:rPr>
          <w:rFonts w:eastAsia="標楷體"/>
        </w:rPr>
        <w:t>4.</w:t>
      </w:r>
      <w:r w:rsidRPr="004B4E54">
        <w:rPr>
          <w:rFonts w:eastAsia="標楷體"/>
        </w:rPr>
        <w:tab/>
      </w:r>
      <w:r w:rsidR="00E43E91" w:rsidRPr="004B4E54">
        <w:rPr>
          <w:rFonts w:eastAsia="標楷體"/>
        </w:rPr>
        <w:t>The Receiving Party has obtained the information from other legal sources without violating its confidentiality obligations under this Agreement.</w:t>
      </w:r>
    </w:p>
    <w:p w14:paraId="034CDDA1" w14:textId="056C8977" w:rsidR="000F2FB3" w:rsidRPr="004B4E54" w:rsidRDefault="00323229" w:rsidP="00323229">
      <w:pPr>
        <w:pStyle w:val="ae"/>
        <w:adjustRightInd w:val="0"/>
        <w:snapToGrid w:val="0"/>
        <w:spacing w:beforeLines="50" w:before="180" w:afterLines="50" w:after="180"/>
        <w:ind w:leftChars="472" w:left="1558" w:right="-82" w:hangingChars="177" w:hanging="425"/>
        <w:jc w:val="both"/>
        <w:rPr>
          <w:rFonts w:eastAsia="標楷體"/>
        </w:rPr>
      </w:pPr>
      <w:r w:rsidRPr="004B4E54">
        <w:rPr>
          <w:rFonts w:eastAsia="標楷體"/>
        </w:rPr>
        <w:t>5.</w:t>
      </w:r>
      <w:r w:rsidRPr="004B4E54">
        <w:rPr>
          <w:rFonts w:eastAsia="標楷體"/>
        </w:rPr>
        <w:tab/>
      </w:r>
      <w:r w:rsidR="00E43E91" w:rsidRPr="004B4E54">
        <w:rPr>
          <w:rFonts w:eastAsia="標楷體"/>
        </w:rPr>
        <w:t>The Disclosing Party has provided the information to other third parties without requiring such third parties to assume the obligation of confidentiality.</w:t>
      </w:r>
    </w:p>
    <w:p w14:paraId="36DF1938" w14:textId="549A5BF8" w:rsidR="000F2FB3" w:rsidRPr="004B4E54" w:rsidRDefault="00323229" w:rsidP="00323229">
      <w:pPr>
        <w:pStyle w:val="ae"/>
        <w:adjustRightInd w:val="0"/>
        <w:snapToGrid w:val="0"/>
        <w:spacing w:beforeLines="50" w:before="180" w:afterLines="50" w:after="180"/>
        <w:ind w:leftChars="472" w:left="1558" w:right="-82" w:hangingChars="177" w:hanging="425"/>
        <w:jc w:val="both"/>
        <w:rPr>
          <w:rFonts w:eastAsia="標楷體"/>
        </w:rPr>
      </w:pPr>
      <w:r w:rsidRPr="004B4E54">
        <w:rPr>
          <w:rFonts w:eastAsia="標楷體"/>
        </w:rPr>
        <w:t>6.</w:t>
      </w:r>
      <w:r w:rsidRPr="004B4E54">
        <w:rPr>
          <w:rFonts w:eastAsia="標楷體"/>
        </w:rPr>
        <w:tab/>
      </w:r>
      <w:r w:rsidR="00E43E91" w:rsidRPr="004B4E54">
        <w:rPr>
          <w:rFonts w:eastAsia="標楷體"/>
        </w:rPr>
        <w:t xml:space="preserve">The Receiving Party has independently developed the information before accessing </w:t>
      </w:r>
      <w:proofErr w:type="gramStart"/>
      <w:r w:rsidR="00E43E91" w:rsidRPr="004B4E54">
        <w:rPr>
          <w:rFonts w:eastAsia="標楷體"/>
        </w:rPr>
        <w:t>it, and</w:t>
      </w:r>
      <w:proofErr w:type="gramEnd"/>
      <w:r w:rsidR="00E43E91" w:rsidRPr="004B4E54">
        <w:rPr>
          <w:rFonts w:eastAsia="標楷體"/>
        </w:rPr>
        <w:t xml:space="preserve"> has written proof of such development.</w:t>
      </w:r>
    </w:p>
    <w:p w14:paraId="08ED0E48" w14:textId="36157F63" w:rsidR="00601432" w:rsidRPr="004B4E54" w:rsidRDefault="00323229" w:rsidP="00323229">
      <w:pPr>
        <w:pStyle w:val="ae"/>
        <w:adjustRightInd w:val="0"/>
        <w:snapToGrid w:val="0"/>
        <w:spacing w:beforeLines="50" w:before="180" w:afterLines="50" w:after="180"/>
        <w:ind w:leftChars="472" w:left="1558" w:right="-82" w:hangingChars="177" w:hanging="425"/>
        <w:jc w:val="both"/>
        <w:rPr>
          <w:rFonts w:eastAsia="標楷體"/>
        </w:rPr>
      </w:pPr>
      <w:r w:rsidRPr="004B4E54">
        <w:rPr>
          <w:rFonts w:eastAsia="標楷體"/>
        </w:rPr>
        <w:t>7.</w:t>
      </w:r>
      <w:r w:rsidRPr="004B4E54">
        <w:rPr>
          <w:rFonts w:eastAsia="標楷體"/>
        </w:rPr>
        <w:tab/>
      </w:r>
      <w:r w:rsidR="00E43E91" w:rsidRPr="004B4E54">
        <w:rPr>
          <w:rFonts w:eastAsia="標楷體"/>
        </w:rPr>
        <w:t>The Receiving Party is required by law to disclose the information by judicial or governmental authorities, but the Receiving Party may disclose the information only to the extent necessary by law.</w:t>
      </w:r>
    </w:p>
    <w:p w14:paraId="09499296" w14:textId="3A99131B" w:rsidR="00601432" w:rsidRPr="004B4E54" w:rsidRDefault="00323229" w:rsidP="00323229">
      <w:pPr>
        <w:spacing w:line="380" w:lineRule="exact"/>
        <w:ind w:left="991" w:hangingChars="413" w:hanging="991"/>
        <w:jc w:val="both"/>
        <w:rPr>
          <w:rFonts w:eastAsia="標楷體"/>
        </w:rPr>
      </w:pPr>
      <w:r w:rsidRPr="004B4E54">
        <w:rPr>
          <w:rFonts w:eastAsia="標楷體" w:hint="eastAsia"/>
        </w:rPr>
        <w:t>A</w:t>
      </w:r>
      <w:r w:rsidRPr="004B4E54">
        <w:rPr>
          <w:rFonts w:eastAsia="標楷體"/>
        </w:rPr>
        <w:t>rticle 3</w:t>
      </w:r>
      <w:r w:rsidRPr="004B4E54">
        <w:rPr>
          <w:rFonts w:eastAsia="標楷體"/>
        </w:rPr>
        <w:tab/>
      </w:r>
      <w:r w:rsidR="00E43E91" w:rsidRPr="004B4E54">
        <w:rPr>
          <w:rFonts w:eastAsia="標楷體"/>
        </w:rPr>
        <w:t>At the time of signing this Agreement, the Receiving Party shall ensure that its employees or any related personnel who must have access to or knowledge of the confidential information of the Disclosing Party for the purposes of their duties have completed a non-disclosure agreement requiring such personnel to assume no lesser degree of confidentiality than the Receiving Party.</w:t>
      </w:r>
    </w:p>
    <w:p w14:paraId="66894155" w14:textId="6AD44F9A" w:rsidR="00601432" w:rsidRPr="004B4E54" w:rsidRDefault="00323229" w:rsidP="00323229">
      <w:pPr>
        <w:spacing w:line="380" w:lineRule="exact"/>
        <w:ind w:left="991" w:hangingChars="413" w:hanging="991"/>
        <w:jc w:val="both"/>
        <w:rPr>
          <w:rFonts w:eastAsia="標楷體"/>
        </w:rPr>
      </w:pPr>
      <w:r w:rsidRPr="004B4E54">
        <w:rPr>
          <w:rFonts w:eastAsia="標楷體" w:hint="eastAsia"/>
        </w:rPr>
        <w:t>A</w:t>
      </w:r>
      <w:r w:rsidRPr="004B4E54">
        <w:rPr>
          <w:rFonts w:eastAsia="標楷體"/>
        </w:rPr>
        <w:t>rticle 4</w:t>
      </w:r>
      <w:r w:rsidRPr="004B4E54">
        <w:rPr>
          <w:rFonts w:eastAsia="標楷體"/>
        </w:rPr>
        <w:tab/>
      </w:r>
      <w:r w:rsidR="00E43E91" w:rsidRPr="004B4E54">
        <w:rPr>
          <w:rFonts w:eastAsia="標楷體"/>
        </w:rPr>
        <w:t xml:space="preserve">If the Receiving Party violates this Agreement or if there is any attributable cause for the disclosure of the confidential information of the Disclosing Party, the Receiving Party shall bear all legal liabilities and shall indemnify </w:t>
      </w:r>
      <w:r w:rsidR="00E43E91" w:rsidRPr="004B4E54">
        <w:rPr>
          <w:rFonts w:eastAsia="標楷體"/>
        </w:rPr>
        <w:lastRenderedPageBreak/>
        <w:t>the Disclosing Party for any damages (including but not limited to settlement, litigation costs, attorney's fees, etc.).</w:t>
      </w:r>
    </w:p>
    <w:p w14:paraId="3A9C469A" w14:textId="7135D269" w:rsidR="00601432" w:rsidRPr="004B4E54" w:rsidRDefault="00323229" w:rsidP="00323229">
      <w:pPr>
        <w:spacing w:line="380" w:lineRule="exact"/>
        <w:ind w:left="991" w:hangingChars="413" w:hanging="991"/>
        <w:jc w:val="both"/>
        <w:rPr>
          <w:rFonts w:eastAsia="標楷體"/>
        </w:rPr>
      </w:pPr>
      <w:r w:rsidRPr="004B4E54">
        <w:rPr>
          <w:rFonts w:eastAsia="標楷體" w:hint="eastAsia"/>
        </w:rPr>
        <w:t>A</w:t>
      </w:r>
      <w:r w:rsidRPr="004B4E54">
        <w:rPr>
          <w:rFonts w:eastAsia="標楷體"/>
        </w:rPr>
        <w:t>rticle 5</w:t>
      </w:r>
      <w:r w:rsidRPr="004B4E54">
        <w:rPr>
          <w:rFonts w:eastAsia="標楷體"/>
        </w:rPr>
        <w:tab/>
      </w:r>
      <w:r w:rsidR="00E43E91" w:rsidRPr="004B4E54">
        <w:rPr>
          <w:rFonts w:eastAsia="標楷體"/>
        </w:rPr>
        <w:t>If the disclosure of confidential information is not attributable to the Receiving Party, the Receiving Party shall cease to be responsible for the confidentiality of such confidential information when the confidential information is disclosed to the public or released from confidentiality.</w:t>
      </w:r>
    </w:p>
    <w:p w14:paraId="184D4AEE" w14:textId="37D903B9" w:rsidR="00601432" w:rsidRPr="004B4E54" w:rsidRDefault="00323229" w:rsidP="00323229">
      <w:pPr>
        <w:spacing w:line="380" w:lineRule="exact"/>
        <w:ind w:left="991" w:hangingChars="413" w:hanging="991"/>
        <w:jc w:val="both"/>
        <w:rPr>
          <w:rFonts w:eastAsia="標楷體"/>
        </w:rPr>
      </w:pPr>
      <w:r w:rsidRPr="004B4E54">
        <w:rPr>
          <w:rFonts w:eastAsia="標楷體" w:hint="eastAsia"/>
        </w:rPr>
        <w:t>A</w:t>
      </w:r>
      <w:r w:rsidRPr="004B4E54">
        <w:rPr>
          <w:rFonts w:eastAsia="標楷體"/>
        </w:rPr>
        <w:t>rticle 6</w:t>
      </w:r>
      <w:r w:rsidRPr="004B4E54">
        <w:rPr>
          <w:rFonts w:eastAsia="標楷體"/>
        </w:rPr>
        <w:tab/>
      </w:r>
      <w:r w:rsidR="005433EB" w:rsidRPr="004B4E54">
        <w:rPr>
          <w:rFonts w:eastAsia="標楷體"/>
        </w:rPr>
        <w:t>If any part of the terms of this Agreement is invalid or unenforceable, it shall not affect the validity of the other terms.</w:t>
      </w:r>
    </w:p>
    <w:p w14:paraId="68403CCA" w14:textId="05DAAD5D" w:rsidR="009943C7" w:rsidRPr="004B4E54" w:rsidRDefault="00323229" w:rsidP="00323229">
      <w:pPr>
        <w:spacing w:line="380" w:lineRule="exact"/>
        <w:ind w:left="991" w:hangingChars="413" w:hanging="991"/>
        <w:jc w:val="both"/>
        <w:rPr>
          <w:rFonts w:eastAsia="標楷體"/>
        </w:rPr>
      </w:pPr>
      <w:r w:rsidRPr="004B4E54">
        <w:rPr>
          <w:rFonts w:eastAsia="標楷體" w:hint="eastAsia"/>
        </w:rPr>
        <w:t>A</w:t>
      </w:r>
      <w:r w:rsidRPr="004B4E54">
        <w:rPr>
          <w:rFonts w:eastAsia="標楷體"/>
        </w:rPr>
        <w:t>rticle 7</w:t>
      </w:r>
      <w:r w:rsidRPr="004B4E54">
        <w:rPr>
          <w:rFonts w:eastAsia="標楷體"/>
        </w:rPr>
        <w:tab/>
      </w:r>
      <w:r w:rsidR="005433EB" w:rsidRPr="004B4E54">
        <w:rPr>
          <w:rFonts w:eastAsia="標楷體"/>
        </w:rPr>
        <w:t xml:space="preserve">This Agreement shall be effective for a period of three years from the date of signing. However, if during the preceding period, the parties </w:t>
      </w:r>
      <w:proofErr w:type="gramStart"/>
      <w:r w:rsidR="005433EB" w:rsidRPr="004B4E54">
        <w:rPr>
          <w:rFonts w:eastAsia="標楷體"/>
        </w:rPr>
        <w:t>enter into</w:t>
      </w:r>
      <w:proofErr w:type="gramEnd"/>
      <w:r w:rsidR="005433EB" w:rsidRPr="004B4E54">
        <w:rPr>
          <w:rFonts w:eastAsia="標楷體"/>
        </w:rPr>
        <w:t xml:space="preserve"> another collaboration contract for the Purpose of this Collaboration and it becomes effective, the protection of confidential information of the Disclosing Party shall be subject to such collaboration contract and this Agreement shall cease to be effective from the effective date of such collaboration contract.</w:t>
      </w:r>
    </w:p>
    <w:p w14:paraId="0368F14C" w14:textId="562CF50B" w:rsidR="00601432" w:rsidRPr="004B4E54" w:rsidRDefault="00323229" w:rsidP="00323229">
      <w:pPr>
        <w:spacing w:line="380" w:lineRule="exact"/>
        <w:ind w:left="991" w:hangingChars="413" w:hanging="991"/>
        <w:jc w:val="both"/>
        <w:rPr>
          <w:rFonts w:eastAsia="標楷體"/>
        </w:rPr>
      </w:pPr>
      <w:r w:rsidRPr="004B4E54">
        <w:rPr>
          <w:rFonts w:eastAsia="標楷體" w:hint="eastAsia"/>
        </w:rPr>
        <w:t>A</w:t>
      </w:r>
      <w:r w:rsidRPr="004B4E54">
        <w:rPr>
          <w:rFonts w:eastAsia="標楷體"/>
        </w:rPr>
        <w:t>rticle 8</w:t>
      </w:r>
      <w:r w:rsidRPr="004B4E54">
        <w:rPr>
          <w:rFonts w:eastAsia="標楷體"/>
        </w:rPr>
        <w:tab/>
      </w:r>
      <w:r w:rsidR="005433EB" w:rsidRPr="004B4E54">
        <w:rPr>
          <w:rFonts w:eastAsia="標楷體"/>
        </w:rPr>
        <w:t xml:space="preserve">This Agreement shall be governed by the laws of the R.O.C. In the event of any dispute arising out of this Agreement, the parties agree to negotiate in good faith, and </w:t>
      </w:r>
      <w:proofErr w:type="gramStart"/>
      <w:r w:rsidR="005433EB" w:rsidRPr="004B4E54">
        <w:rPr>
          <w:rFonts w:eastAsia="標楷體"/>
        </w:rPr>
        <w:t>in the event that</w:t>
      </w:r>
      <w:proofErr w:type="gramEnd"/>
      <w:r w:rsidR="005433EB" w:rsidRPr="004B4E54">
        <w:rPr>
          <w:rFonts w:eastAsia="標楷體"/>
        </w:rPr>
        <w:t xml:space="preserve"> such negotiation fails, agree that the Taiwan </w:t>
      </w:r>
      <w:proofErr w:type="spellStart"/>
      <w:r w:rsidR="005433EB" w:rsidRPr="004B4E54">
        <w:rPr>
          <w:rFonts w:eastAsia="標楷體"/>
        </w:rPr>
        <w:t>Shihlin</w:t>
      </w:r>
      <w:proofErr w:type="spellEnd"/>
      <w:r w:rsidR="005433EB" w:rsidRPr="004B4E54">
        <w:rPr>
          <w:rFonts w:eastAsia="標楷體"/>
        </w:rPr>
        <w:t xml:space="preserve"> District Court shall be the court of first instance.</w:t>
      </w:r>
    </w:p>
    <w:p w14:paraId="6BFD90E7" w14:textId="51D99A6D" w:rsidR="00601432" w:rsidRPr="004B4E54" w:rsidRDefault="00323229" w:rsidP="00323229">
      <w:pPr>
        <w:spacing w:line="380" w:lineRule="exact"/>
        <w:ind w:left="991" w:hangingChars="413" w:hanging="991"/>
        <w:jc w:val="both"/>
        <w:rPr>
          <w:rFonts w:eastAsia="標楷體"/>
        </w:rPr>
      </w:pPr>
      <w:r w:rsidRPr="004B4E54">
        <w:rPr>
          <w:rFonts w:eastAsia="標楷體" w:hint="eastAsia"/>
        </w:rPr>
        <w:t>A</w:t>
      </w:r>
      <w:r w:rsidRPr="004B4E54">
        <w:rPr>
          <w:rFonts w:eastAsia="標楷體"/>
        </w:rPr>
        <w:t>rticle 9</w:t>
      </w:r>
      <w:r w:rsidRPr="004B4E54">
        <w:rPr>
          <w:rFonts w:eastAsia="標楷體"/>
        </w:rPr>
        <w:tab/>
      </w:r>
      <w:r w:rsidR="005433EB" w:rsidRPr="004B4E54">
        <w:rPr>
          <w:rFonts w:eastAsia="標楷體"/>
        </w:rPr>
        <w:t>There shall be three copies of this Agreement, one for each of the parties and the collaborating professor.</w:t>
      </w:r>
    </w:p>
    <w:p w14:paraId="79ACD2C5" w14:textId="03762567" w:rsidR="00C26A1F" w:rsidRPr="004B4E54" w:rsidRDefault="00C26A1F">
      <w:pPr>
        <w:widowControl/>
        <w:rPr>
          <w:rFonts w:eastAsia="標楷體"/>
        </w:rPr>
      </w:pPr>
      <w:r w:rsidRPr="004B4E54">
        <w:rPr>
          <w:rFonts w:eastAsia="標楷體"/>
        </w:rPr>
        <w:br w:type="page"/>
      </w:r>
    </w:p>
    <w:p w14:paraId="668595FD" w14:textId="24F41C69" w:rsidR="00601432" w:rsidRPr="004B4E54" w:rsidRDefault="005433EB" w:rsidP="00601432">
      <w:pPr>
        <w:spacing w:line="380" w:lineRule="exact"/>
        <w:rPr>
          <w:rFonts w:eastAsia="標楷體"/>
        </w:rPr>
      </w:pPr>
      <w:r w:rsidRPr="004B4E54">
        <w:rPr>
          <w:rFonts w:eastAsia="標楷體" w:hint="eastAsia"/>
        </w:rPr>
        <w:t>C</w:t>
      </w:r>
      <w:r w:rsidRPr="004B4E54">
        <w:rPr>
          <w:rFonts w:eastAsia="標楷體"/>
        </w:rPr>
        <w:t>ontracting Parties:</w:t>
      </w:r>
    </w:p>
    <w:p w14:paraId="761EBC49" w14:textId="6E56B029" w:rsidR="00601432" w:rsidRPr="004B4E54" w:rsidRDefault="005433EB" w:rsidP="00601432">
      <w:pPr>
        <w:spacing w:line="380" w:lineRule="exact"/>
        <w:rPr>
          <w:rFonts w:eastAsia="標楷體"/>
        </w:rPr>
      </w:pPr>
      <w:r w:rsidRPr="004B4E54">
        <w:rPr>
          <w:rFonts w:eastAsia="標楷體" w:hint="eastAsia"/>
        </w:rPr>
        <w:t>P</w:t>
      </w:r>
      <w:r w:rsidRPr="004B4E54">
        <w:rPr>
          <w:rFonts w:eastAsia="標楷體"/>
        </w:rPr>
        <w:t>arty A:</w:t>
      </w:r>
      <w:r w:rsidRPr="004B4E54">
        <w:rPr>
          <w:rFonts w:eastAsia="標楷體" w:hint="eastAsia"/>
          <w:lang w:eastAsia="zh-HK"/>
        </w:rPr>
        <w:t xml:space="preserve"> </w:t>
      </w:r>
      <w:r w:rsidRPr="004B4E54">
        <w:rPr>
          <w:rFonts w:eastAsia="標楷體"/>
          <w:u w:val="single"/>
          <w:lang w:eastAsia="zh-HK"/>
        </w:rPr>
        <w:t>National Yang Ming Chiao Tung University</w:t>
      </w:r>
    </w:p>
    <w:p w14:paraId="30E473ED" w14:textId="321E57F6" w:rsidR="00C20A99" w:rsidRPr="004B4E54" w:rsidRDefault="005433EB">
      <w:pPr>
        <w:spacing w:line="380" w:lineRule="exact"/>
        <w:ind w:firstLineChars="475" w:firstLine="1140"/>
        <w:rPr>
          <w:rFonts w:eastAsia="標楷體"/>
        </w:rPr>
      </w:pPr>
      <w:r w:rsidRPr="004B4E54">
        <w:rPr>
          <w:rFonts w:eastAsia="標楷體" w:hint="eastAsia"/>
        </w:rPr>
        <w:t>R</w:t>
      </w:r>
      <w:r w:rsidRPr="004B4E54">
        <w:rPr>
          <w:rFonts w:eastAsia="標楷體"/>
        </w:rPr>
        <w:t>epresentative:</w:t>
      </w:r>
    </w:p>
    <w:p w14:paraId="4740077D" w14:textId="7E92144C" w:rsidR="00C20A99" w:rsidRPr="004B4E54" w:rsidRDefault="005433EB" w:rsidP="00C20A99">
      <w:pPr>
        <w:spacing w:line="380" w:lineRule="exact"/>
        <w:ind w:firstLineChars="475" w:firstLine="1140"/>
        <w:rPr>
          <w:rFonts w:eastAsia="標楷體"/>
        </w:rPr>
      </w:pPr>
      <w:r w:rsidRPr="004B4E54">
        <w:rPr>
          <w:rFonts w:eastAsia="標楷體" w:hint="eastAsia"/>
        </w:rPr>
        <w:t>T</w:t>
      </w:r>
      <w:r w:rsidRPr="004B4E54">
        <w:rPr>
          <w:rFonts w:eastAsia="標楷體"/>
        </w:rPr>
        <w:t>itle:</w:t>
      </w:r>
    </w:p>
    <w:p w14:paraId="7E6C2FAE" w14:textId="08F39234" w:rsidR="00C20A99" w:rsidRPr="004B4E54" w:rsidRDefault="005433EB" w:rsidP="00C20A99">
      <w:pPr>
        <w:spacing w:line="380" w:lineRule="exact"/>
        <w:ind w:firstLineChars="475" w:firstLine="1140"/>
        <w:rPr>
          <w:rFonts w:eastAsia="標楷體"/>
        </w:rPr>
      </w:pPr>
      <w:r w:rsidRPr="004B4E54">
        <w:rPr>
          <w:rFonts w:eastAsia="標楷體" w:hint="eastAsia"/>
        </w:rPr>
        <w:t>A</w:t>
      </w:r>
      <w:r w:rsidRPr="004B4E54">
        <w:rPr>
          <w:rFonts w:eastAsia="標楷體"/>
        </w:rPr>
        <w:t xml:space="preserve">ddress: No. 1001, </w:t>
      </w:r>
      <w:proofErr w:type="spellStart"/>
      <w:r w:rsidRPr="004B4E54">
        <w:rPr>
          <w:rFonts w:eastAsia="標楷體"/>
        </w:rPr>
        <w:t>Daxue</w:t>
      </w:r>
      <w:proofErr w:type="spellEnd"/>
      <w:r w:rsidRPr="004B4E54">
        <w:rPr>
          <w:rFonts w:eastAsia="標楷體"/>
        </w:rPr>
        <w:t xml:space="preserve"> Rd., Hsinchu City</w:t>
      </w:r>
    </w:p>
    <w:p w14:paraId="176E2E49" w14:textId="45CB753E" w:rsidR="00C20A99" w:rsidRPr="004B4E54" w:rsidRDefault="005433EB" w:rsidP="00C20A99">
      <w:pPr>
        <w:spacing w:line="380" w:lineRule="exact"/>
        <w:ind w:firstLineChars="475" w:firstLine="1140"/>
        <w:rPr>
          <w:rFonts w:eastAsia="標楷體"/>
        </w:rPr>
      </w:pPr>
      <w:r w:rsidRPr="004B4E54">
        <w:rPr>
          <w:rFonts w:eastAsia="標楷體" w:hint="eastAsia"/>
        </w:rPr>
        <w:t>T</w:t>
      </w:r>
      <w:r w:rsidRPr="004B4E54">
        <w:rPr>
          <w:rFonts w:eastAsia="標楷體"/>
        </w:rPr>
        <w:t>el:</w:t>
      </w:r>
    </w:p>
    <w:p w14:paraId="78F25499" w14:textId="69E70D4F" w:rsidR="00755BD3" w:rsidRPr="004B4E54" w:rsidRDefault="005433EB" w:rsidP="00601432">
      <w:pPr>
        <w:spacing w:line="380" w:lineRule="exact"/>
        <w:ind w:firstLineChars="475" w:firstLine="1140"/>
        <w:rPr>
          <w:rFonts w:eastAsia="標楷體"/>
        </w:rPr>
      </w:pPr>
      <w:r w:rsidRPr="004B4E54">
        <w:rPr>
          <w:rFonts w:eastAsia="標楷體"/>
        </w:rPr>
        <w:t>Collaborating Professor:</w:t>
      </w:r>
    </w:p>
    <w:p w14:paraId="03A466A0" w14:textId="77777777" w:rsidR="00601432" w:rsidRPr="004B4E54" w:rsidRDefault="00601432" w:rsidP="00601432">
      <w:pPr>
        <w:spacing w:line="380" w:lineRule="exact"/>
        <w:rPr>
          <w:rFonts w:eastAsia="標楷體"/>
        </w:rPr>
      </w:pPr>
    </w:p>
    <w:p w14:paraId="5501B11C" w14:textId="5D3E2C9E" w:rsidR="00601432" w:rsidRPr="004B4E54" w:rsidRDefault="005433EB" w:rsidP="00601432">
      <w:pPr>
        <w:spacing w:line="380" w:lineRule="exact"/>
        <w:rPr>
          <w:rFonts w:eastAsia="標楷體"/>
        </w:rPr>
      </w:pPr>
      <w:r w:rsidRPr="004B4E54">
        <w:rPr>
          <w:rFonts w:eastAsia="標楷體" w:hint="eastAsia"/>
        </w:rPr>
        <w:t>P</w:t>
      </w:r>
      <w:r w:rsidRPr="004B4E54">
        <w:rPr>
          <w:rFonts w:eastAsia="標楷體"/>
        </w:rPr>
        <w:t xml:space="preserve">arty B: </w:t>
      </w:r>
      <w:r w:rsidRPr="004B4E54">
        <w:rPr>
          <w:rFonts w:eastAsia="標楷體" w:hint="eastAsia"/>
        </w:rPr>
        <w:t>_</w:t>
      </w:r>
      <w:r w:rsidRPr="004B4E54">
        <w:rPr>
          <w:rFonts w:eastAsia="標楷體"/>
        </w:rPr>
        <w:t>__________________________________</w:t>
      </w:r>
    </w:p>
    <w:p w14:paraId="78923C9A" w14:textId="77777777" w:rsidR="005433EB" w:rsidRPr="004B4E54" w:rsidRDefault="005433EB" w:rsidP="005433EB">
      <w:pPr>
        <w:spacing w:line="380" w:lineRule="exact"/>
        <w:ind w:firstLineChars="475" w:firstLine="1140"/>
        <w:rPr>
          <w:rFonts w:eastAsia="標楷體"/>
        </w:rPr>
      </w:pPr>
      <w:r w:rsidRPr="004B4E54">
        <w:rPr>
          <w:rFonts w:eastAsia="標楷體" w:hint="eastAsia"/>
        </w:rPr>
        <w:t>R</w:t>
      </w:r>
      <w:r w:rsidRPr="004B4E54">
        <w:rPr>
          <w:rFonts w:eastAsia="標楷體"/>
        </w:rPr>
        <w:t>epresentative:</w:t>
      </w:r>
    </w:p>
    <w:p w14:paraId="1D2BD8CF" w14:textId="77777777" w:rsidR="005433EB" w:rsidRPr="004B4E54" w:rsidRDefault="005433EB" w:rsidP="005433EB">
      <w:pPr>
        <w:spacing w:line="380" w:lineRule="exact"/>
        <w:ind w:firstLineChars="475" w:firstLine="1140"/>
        <w:rPr>
          <w:rFonts w:eastAsia="標楷體"/>
        </w:rPr>
      </w:pPr>
      <w:r w:rsidRPr="004B4E54">
        <w:rPr>
          <w:rFonts w:eastAsia="標楷體" w:hint="eastAsia"/>
        </w:rPr>
        <w:t>T</w:t>
      </w:r>
      <w:r w:rsidRPr="004B4E54">
        <w:rPr>
          <w:rFonts w:eastAsia="標楷體"/>
        </w:rPr>
        <w:t>itle:</w:t>
      </w:r>
    </w:p>
    <w:p w14:paraId="63F85938" w14:textId="0BFBF671" w:rsidR="00601432" w:rsidRPr="004B4E54" w:rsidRDefault="005433EB" w:rsidP="00601432">
      <w:pPr>
        <w:spacing w:line="380" w:lineRule="exact"/>
        <w:ind w:firstLineChars="475" w:firstLine="1140"/>
        <w:rPr>
          <w:rFonts w:eastAsia="標楷體"/>
        </w:rPr>
      </w:pPr>
      <w:r w:rsidRPr="004B4E54">
        <w:rPr>
          <w:rFonts w:eastAsia="標楷體" w:hint="eastAsia"/>
        </w:rPr>
        <w:t>A</w:t>
      </w:r>
      <w:r w:rsidRPr="004B4E54">
        <w:rPr>
          <w:rFonts w:eastAsia="標楷體"/>
        </w:rPr>
        <w:t>ddress:</w:t>
      </w:r>
      <w:r w:rsidR="00C20A99" w:rsidRPr="004B4E54">
        <w:rPr>
          <w:rFonts w:eastAsia="標楷體"/>
        </w:rPr>
        <w:t xml:space="preserve"> </w:t>
      </w:r>
    </w:p>
    <w:p w14:paraId="4983A5C4" w14:textId="01A837EC" w:rsidR="00C20A99" w:rsidRPr="004B4E54" w:rsidRDefault="005433EB" w:rsidP="00601432">
      <w:pPr>
        <w:spacing w:line="380" w:lineRule="exact"/>
        <w:ind w:firstLineChars="475" w:firstLine="1140"/>
        <w:rPr>
          <w:rFonts w:eastAsia="標楷體"/>
        </w:rPr>
      </w:pPr>
      <w:r w:rsidRPr="004B4E54">
        <w:rPr>
          <w:rFonts w:eastAsia="標楷體" w:hint="eastAsia"/>
        </w:rPr>
        <w:t>C</w:t>
      </w:r>
      <w:r w:rsidRPr="004B4E54">
        <w:rPr>
          <w:rFonts w:eastAsia="標楷體"/>
        </w:rPr>
        <w:t>ontact Person:</w:t>
      </w:r>
    </w:p>
    <w:p w14:paraId="5A7B23AC" w14:textId="3F95D553" w:rsidR="00755BD3" w:rsidRPr="004B4E54" w:rsidRDefault="005433EB" w:rsidP="00601432">
      <w:pPr>
        <w:spacing w:line="380" w:lineRule="exact"/>
        <w:ind w:firstLineChars="475" w:firstLine="1140"/>
        <w:rPr>
          <w:rFonts w:eastAsia="標楷體"/>
        </w:rPr>
      </w:pPr>
      <w:r w:rsidRPr="004B4E54">
        <w:rPr>
          <w:rFonts w:eastAsia="標楷體" w:hint="eastAsia"/>
        </w:rPr>
        <w:t>T</w:t>
      </w:r>
      <w:r w:rsidRPr="004B4E54">
        <w:rPr>
          <w:rFonts w:eastAsia="標楷體"/>
        </w:rPr>
        <w:t>el:</w:t>
      </w:r>
    </w:p>
    <w:p w14:paraId="411464A9" w14:textId="77777777" w:rsidR="00601432" w:rsidRPr="004B4E54" w:rsidRDefault="00601432" w:rsidP="00601432">
      <w:pPr>
        <w:spacing w:line="380" w:lineRule="exact"/>
        <w:rPr>
          <w:rFonts w:eastAsia="標楷體"/>
        </w:rPr>
      </w:pPr>
    </w:p>
    <w:p w14:paraId="466685CE" w14:textId="77777777" w:rsidR="00601432" w:rsidRPr="004B4E54" w:rsidRDefault="00601432" w:rsidP="00601432">
      <w:pPr>
        <w:spacing w:line="380" w:lineRule="exact"/>
        <w:rPr>
          <w:rFonts w:eastAsia="標楷體"/>
        </w:rPr>
      </w:pPr>
    </w:p>
    <w:p w14:paraId="66280494" w14:textId="77777777" w:rsidR="00601432" w:rsidRPr="004B4E54" w:rsidRDefault="00601432" w:rsidP="00601432">
      <w:pPr>
        <w:spacing w:line="380" w:lineRule="exact"/>
        <w:rPr>
          <w:rFonts w:eastAsia="標楷體"/>
        </w:rPr>
      </w:pPr>
    </w:p>
    <w:p w14:paraId="28448C51" w14:textId="20110969" w:rsidR="00601432" w:rsidRPr="004B4E54" w:rsidRDefault="005433EB" w:rsidP="00601432">
      <w:pPr>
        <w:spacing w:line="380" w:lineRule="exact"/>
        <w:jc w:val="center"/>
        <w:rPr>
          <w:rFonts w:eastAsia="標楷體"/>
        </w:rPr>
      </w:pPr>
      <w:r w:rsidRPr="004B4E54">
        <w:rPr>
          <w:rFonts w:eastAsia="標楷體" w:hint="eastAsia"/>
        </w:rPr>
        <w:t>D</w:t>
      </w:r>
      <w:r w:rsidRPr="004B4E54">
        <w:rPr>
          <w:rFonts w:eastAsia="標楷體"/>
        </w:rPr>
        <w:t>ate: _____________</w:t>
      </w:r>
    </w:p>
    <w:p w14:paraId="68C7BE23" w14:textId="77777777" w:rsidR="00AC26DD" w:rsidRPr="00323229" w:rsidRDefault="00AC26DD"/>
    <w:sectPr w:rsidR="00AC26DD" w:rsidRPr="00323229" w:rsidSect="00560CBF">
      <w:pgSz w:w="11906" w:h="16838"/>
      <w:pgMar w:top="1440" w:right="1826"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03D8F" w14:textId="77777777" w:rsidR="004E5597" w:rsidRDefault="004E5597">
      <w:r>
        <w:separator/>
      </w:r>
    </w:p>
  </w:endnote>
  <w:endnote w:type="continuationSeparator" w:id="0">
    <w:p w14:paraId="44EE6ACE" w14:textId="77777777" w:rsidR="004E5597" w:rsidRDefault="004E5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135F6" w14:textId="77777777" w:rsidR="004E5597" w:rsidRDefault="004E5597">
      <w:r>
        <w:separator/>
      </w:r>
    </w:p>
  </w:footnote>
  <w:footnote w:type="continuationSeparator" w:id="0">
    <w:p w14:paraId="700385F9" w14:textId="77777777" w:rsidR="004E5597" w:rsidRDefault="004E55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E4E30"/>
    <w:multiLevelType w:val="hybridMultilevel"/>
    <w:tmpl w:val="89224042"/>
    <w:lvl w:ilvl="0" w:tplc="4A2C01F6">
      <w:start w:val="1"/>
      <w:numFmt w:val="taiwaneseCountingThousand"/>
      <w:lvlText w:val="%1、"/>
      <w:lvlJc w:val="left"/>
      <w:pPr>
        <w:ind w:left="480" w:hanging="480"/>
      </w:pPr>
      <w:rPr>
        <w:rFonts w:hint="eastAsia"/>
      </w:rPr>
    </w:lvl>
    <w:lvl w:ilvl="1" w:tplc="3EC69250">
      <w:start w:val="1"/>
      <w:numFmt w:val="taiwaneseCountingThousand"/>
      <w:lvlText w:val="%2、"/>
      <w:lvlJc w:val="left"/>
      <w:pPr>
        <w:ind w:left="840" w:hanging="36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1716D21"/>
    <w:multiLevelType w:val="hybridMultilevel"/>
    <w:tmpl w:val="4782DBA2"/>
    <w:lvl w:ilvl="0" w:tplc="DBF26AA0">
      <w:start w:val="1"/>
      <w:numFmt w:val="taiwaneseCountingThousand"/>
      <w:lvlText w:val="第%1條"/>
      <w:lvlJc w:val="left"/>
      <w:pPr>
        <w:tabs>
          <w:tab w:val="num" w:pos="855"/>
        </w:tabs>
        <w:ind w:left="855" w:hanging="855"/>
      </w:pPr>
      <w:rPr>
        <w:rFonts w:hint="eastAsia"/>
      </w:rPr>
    </w:lvl>
    <w:lvl w:ilvl="1" w:tplc="9020B91C">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16cid:durableId="1795366483">
    <w:abstractNumId w:val="1"/>
  </w:num>
  <w:num w:numId="2" w16cid:durableId="15026200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4097"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432"/>
    <w:rsid w:val="00003B2C"/>
    <w:rsid w:val="00006DF4"/>
    <w:rsid w:val="00013A31"/>
    <w:rsid w:val="00026CAC"/>
    <w:rsid w:val="00053EA1"/>
    <w:rsid w:val="0006624D"/>
    <w:rsid w:val="0007136B"/>
    <w:rsid w:val="00076515"/>
    <w:rsid w:val="0009136D"/>
    <w:rsid w:val="00091685"/>
    <w:rsid w:val="000916E2"/>
    <w:rsid w:val="000926F6"/>
    <w:rsid w:val="000A0131"/>
    <w:rsid w:val="000D75B9"/>
    <w:rsid w:val="000E105A"/>
    <w:rsid w:val="000F0468"/>
    <w:rsid w:val="000F2FB3"/>
    <w:rsid w:val="000F5CF2"/>
    <w:rsid w:val="00100C92"/>
    <w:rsid w:val="001016D7"/>
    <w:rsid w:val="00102833"/>
    <w:rsid w:val="0010519B"/>
    <w:rsid w:val="00112CC8"/>
    <w:rsid w:val="001203B4"/>
    <w:rsid w:val="00123D3C"/>
    <w:rsid w:val="001257D3"/>
    <w:rsid w:val="00125878"/>
    <w:rsid w:val="00133505"/>
    <w:rsid w:val="00133A95"/>
    <w:rsid w:val="001354B3"/>
    <w:rsid w:val="00141656"/>
    <w:rsid w:val="00143EDD"/>
    <w:rsid w:val="001477EF"/>
    <w:rsid w:val="00150294"/>
    <w:rsid w:val="00155791"/>
    <w:rsid w:val="001577D1"/>
    <w:rsid w:val="00161D16"/>
    <w:rsid w:val="0016596C"/>
    <w:rsid w:val="00170284"/>
    <w:rsid w:val="00171AE7"/>
    <w:rsid w:val="0017342A"/>
    <w:rsid w:val="00186850"/>
    <w:rsid w:val="00192E17"/>
    <w:rsid w:val="00193C7B"/>
    <w:rsid w:val="00197CFC"/>
    <w:rsid w:val="001A0791"/>
    <w:rsid w:val="001A079E"/>
    <w:rsid w:val="001A2F9E"/>
    <w:rsid w:val="001A5F12"/>
    <w:rsid w:val="001B3424"/>
    <w:rsid w:val="001B63DF"/>
    <w:rsid w:val="001C1513"/>
    <w:rsid w:val="001C2171"/>
    <w:rsid w:val="001D51BA"/>
    <w:rsid w:val="001D653C"/>
    <w:rsid w:val="001E30A3"/>
    <w:rsid w:val="001F0C10"/>
    <w:rsid w:val="001F6252"/>
    <w:rsid w:val="00226B22"/>
    <w:rsid w:val="00233DF5"/>
    <w:rsid w:val="002369CF"/>
    <w:rsid w:val="00250515"/>
    <w:rsid w:val="002606CB"/>
    <w:rsid w:val="002612B9"/>
    <w:rsid w:val="00262392"/>
    <w:rsid w:val="0026282C"/>
    <w:rsid w:val="00271A9D"/>
    <w:rsid w:val="00275AF5"/>
    <w:rsid w:val="00277456"/>
    <w:rsid w:val="00284C8E"/>
    <w:rsid w:val="002911F4"/>
    <w:rsid w:val="002A1DC3"/>
    <w:rsid w:val="002F11A5"/>
    <w:rsid w:val="0030049A"/>
    <w:rsid w:val="003042EB"/>
    <w:rsid w:val="00313429"/>
    <w:rsid w:val="00314590"/>
    <w:rsid w:val="00323229"/>
    <w:rsid w:val="00326158"/>
    <w:rsid w:val="0033627B"/>
    <w:rsid w:val="0034123F"/>
    <w:rsid w:val="00347F00"/>
    <w:rsid w:val="003522B4"/>
    <w:rsid w:val="00360CD0"/>
    <w:rsid w:val="00364652"/>
    <w:rsid w:val="00370DDB"/>
    <w:rsid w:val="00372EC7"/>
    <w:rsid w:val="00390540"/>
    <w:rsid w:val="003907B6"/>
    <w:rsid w:val="00393E63"/>
    <w:rsid w:val="003950CC"/>
    <w:rsid w:val="003A2B5F"/>
    <w:rsid w:val="003B1B23"/>
    <w:rsid w:val="003C319F"/>
    <w:rsid w:val="003D6A82"/>
    <w:rsid w:val="003E325A"/>
    <w:rsid w:val="003E55B8"/>
    <w:rsid w:val="003F1A7B"/>
    <w:rsid w:val="00405913"/>
    <w:rsid w:val="00406C9C"/>
    <w:rsid w:val="004246A2"/>
    <w:rsid w:val="00424EEF"/>
    <w:rsid w:val="004343D2"/>
    <w:rsid w:val="00437BDC"/>
    <w:rsid w:val="00445917"/>
    <w:rsid w:val="00447555"/>
    <w:rsid w:val="00452C6D"/>
    <w:rsid w:val="0046165F"/>
    <w:rsid w:val="00481496"/>
    <w:rsid w:val="00484FEF"/>
    <w:rsid w:val="00487EB6"/>
    <w:rsid w:val="00493AD7"/>
    <w:rsid w:val="00495C3C"/>
    <w:rsid w:val="004A2D2C"/>
    <w:rsid w:val="004A45CF"/>
    <w:rsid w:val="004B23DC"/>
    <w:rsid w:val="004B4E54"/>
    <w:rsid w:val="004B6353"/>
    <w:rsid w:val="004C7B57"/>
    <w:rsid w:val="004C7D21"/>
    <w:rsid w:val="004E5597"/>
    <w:rsid w:val="004F2CD0"/>
    <w:rsid w:val="00500198"/>
    <w:rsid w:val="00503ECB"/>
    <w:rsid w:val="005048BC"/>
    <w:rsid w:val="005063F7"/>
    <w:rsid w:val="0051595A"/>
    <w:rsid w:val="0053254D"/>
    <w:rsid w:val="005433EB"/>
    <w:rsid w:val="005446BB"/>
    <w:rsid w:val="00547719"/>
    <w:rsid w:val="00550FA5"/>
    <w:rsid w:val="005605E9"/>
    <w:rsid w:val="00560CBF"/>
    <w:rsid w:val="0058224C"/>
    <w:rsid w:val="00587582"/>
    <w:rsid w:val="005B02EC"/>
    <w:rsid w:val="005B15C4"/>
    <w:rsid w:val="005B28CE"/>
    <w:rsid w:val="005B37D0"/>
    <w:rsid w:val="005B42F2"/>
    <w:rsid w:val="005B5A8E"/>
    <w:rsid w:val="005B6A39"/>
    <w:rsid w:val="005D7766"/>
    <w:rsid w:val="005E270A"/>
    <w:rsid w:val="005E3815"/>
    <w:rsid w:val="00601432"/>
    <w:rsid w:val="006153D8"/>
    <w:rsid w:val="006173A0"/>
    <w:rsid w:val="00630735"/>
    <w:rsid w:val="00631C18"/>
    <w:rsid w:val="00635958"/>
    <w:rsid w:val="006402E4"/>
    <w:rsid w:val="0064388D"/>
    <w:rsid w:val="006470A4"/>
    <w:rsid w:val="0065194F"/>
    <w:rsid w:val="006554B2"/>
    <w:rsid w:val="00655BCF"/>
    <w:rsid w:val="00656505"/>
    <w:rsid w:val="00662633"/>
    <w:rsid w:val="00673A44"/>
    <w:rsid w:val="00683F46"/>
    <w:rsid w:val="00686B9C"/>
    <w:rsid w:val="006A7125"/>
    <w:rsid w:val="006A7176"/>
    <w:rsid w:val="006A7290"/>
    <w:rsid w:val="006C08D2"/>
    <w:rsid w:val="006C3544"/>
    <w:rsid w:val="006D0707"/>
    <w:rsid w:val="006D519B"/>
    <w:rsid w:val="006D73C4"/>
    <w:rsid w:val="006E047F"/>
    <w:rsid w:val="006F1904"/>
    <w:rsid w:val="00701188"/>
    <w:rsid w:val="00722BA5"/>
    <w:rsid w:val="00723D15"/>
    <w:rsid w:val="007251A3"/>
    <w:rsid w:val="00747E76"/>
    <w:rsid w:val="0075044C"/>
    <w:rsid w:val="00755BD3"/>
    <w:rsid w:val="00767F45"/>
    <w:rsid w:val="00776062"/>
    <w:rsid w:val="00795811"/>
    <w:rsid w:val="007A19BE"/>
    <w:rsid w:val="007A5466"/>
    <w:rsid w:val="007B19B7"/>
    <w:rsid w:val="007C5ACE"/>
    <w:rsid w:val="007D7630"/>
    <w:rsid w:val="00801B32"/>
    <w:rsid w:val="00801D81"/>
    <w:rsid w:val="00802DC0"/>
    <w:rsid w:val="00811A67"/>
    <w:rsid w:val="00823207"/>
    <w:rsid w:val="0083065D"/>
    <w:rsid w:val="00835677"/>
    <w:rsid w:val="00862F14"/>
    <w:rsid w:val="00874A6B"/>
    <w:rsid w:val="00874AF8"/>
    <w:rsid w:val="00874F99"/>
    <w:rsid w:val="008844B9"/>
    <w:rsid w:val="0088581F"/>
    <w:rsid w:val="00885E59"/>
    <w:rsid w:val="00886239"/>
    <w:rsid w:val="00894CFC"/>
    <w:rsid w:val="00897971"/>
    <w:rsid w:val="008A338D"/>
    <w:rsid w:val="008B2242"/>
    <w:rsid w:val="008D733E"/>
    <w:rsid w:val="008F0AFB"/>
    <w:rsid w:val="00907883"/>
    <w:rsid w:val="009254D3"/>
    <w:rsid w:val="00930887"/>
    <w:rsid w:val="00946467"/>
    <w:rsid w:val="00947E31"/>
    <w:rsid w:val="0095304F"/>
    <w:rsid w:val="009562A4"/>
    <w:rsid w:val="009617E2"/>
    <w:rsid w:val="009675BC"/>
    <w:rsid w:val="00971EAE"/>
    <w:rsid w:val="0098401C"/>
    <w:rsid w:val="009943C7"/>
    <w:rsid w:val="009A0A9E"/>
    <w:rsid w:val="009A75C4"/>
    <w:rsid w:val="009A7749"/>
    <w:rsid w:val="009B18AC"/>
    <w:rsid w:val="009C07FA"/>
    <w:rsid w:val="009C304B"/>
    <w:rsid w:val="009C3D5E"/>
    <w:rsid w:val="009C79A3"/>
    <w:rsid w:val="009C7F55"/>
    <w:rsid w:val="009E3AB1"/>
    <w:rsid w:val="009E4BF7"/>
    <w:rsid w:val="009E7A3A"/>
    <w:rsid w:val="00A140B4"/>
    <w:rsid w:val="00A213E6"/>
    <w:rsid w:val="00A32260"/>
    <w:rsid w:val="00A35DC3"/>
    <w:rsid w:val="00A45F50"/>
    <w:rsid w:val="00A4638B"/>
    <w:rsid w:val="00A67918"/>
    <w:rsid w:val="00A740C2"/>
    <w:rsid w:val="00A816FC"/>
    <w:rsid w:val="00AB42F8"/>
    <w:rsid w:val="00AB64A2"/>
    <w:rsid w:val="00AC26DD"/>
    <w:rsid w:val="00AE21DC"/>
    <w:rsid w:val="00AE6641"/>
    <w:rsid w:val="00AF0EAA"/>
    <w:rsid w:val="00AF1725"/>
    <w:rsid w:val="00AF5210"/>
    <w:rsid w:val="00B12FAE"/>
    <w:rsid w:val="00B207E9"/>
    <w:rsid w:val="00B21C8A"/>
    <w:rsid w:val="00B24554"/>
    <w:rsid w:val="00B26468"/>
    <w:rsid w:val="00B42340"/>
    <w:rsid w:val="00B50DBF"/>
    <w:rsid w:val="00B6300D"/>
    <w:rsid w:val="00B7071F"/>
    <w:rsid w:val="00B70A1D"/>
    <w:rsid w:val="00B715F7"/>
    <w:rsid w:val="00B726CD"/>
    <w:rsid w:val="00B80E44"/>
    <w:rsid w:val="00B90729"/>
    <w:rsid w:val="00B9685B"/>
    <w:rsid w:val="00BA5467"/>
    <w:rsid w:val="00BA78D9"/>
    <w:rsid w:val="00BB39B8"/>
    <w:rsid w:val="00BB6F43"/>
    <w:rsid w:val="00BE1C12"/>
    <w:rsid w:val="00BF0ECA"/>
    <w:rsid w:val="00C13B9D"/>
    <w:rsid w:val="00C14640"/>
    <w:rsid w:val="00C1748C"/>
    <w:rsid w:val="00C20A99"/>
    <w:rsid w:val="00C21F99"/>
    <w:rsid w:val="00C26A1F"/>
    <w:rsid w:val="00C32985"/>
    <w:rsid w:val="00C36D8C"/>
    <w:rsid w:val="00C52580"/>
    <w:rsid w:val="00C53C1F"/>
    <w:rsid w:val="00C60B52"/>
    <w:rsid w:val="00C6757C"/>
    <w:rsid w:val="00C73085"/>
    <w:rsid w:val="00C855AD"/>
    <w:rsid w:val="00C9721A"/>
    <w:rsid w:val="00CA0CC0"/>
    <w:rsid w:val="00CB455D"/>
    <w:rsid w:val="00CC0233"/>
    <w:rsid w:val="00CC6238"/>
    <w:rsid w:val="00CD30FB"/>
    <w:rsid w:val="00CE25BD"/>
    <w:rsid w:val="00CF391E"/>
    <w:rsid w:val="00CF5A0F"/>
    <w:rsid w:val="00D07D9F"/>
    <w:rsid w:val="00D10F18"/>
    <w:rsid w:val="00D21E43"/>
    <w:rsid w:val="00D3266D"/>
    <w:rsid w:val="00D36686"/>
    <w:rsid w:val="00D377CD"/>
    <w:rsid w:val="00D4128E"/>
    <w:rsid w:val="00D730BD"/>
    <w:rsid w:val="00D7779C"/>
    <w:rsid w:val="00D819CB"/>
    <w:rsid w:val="00D82678"/>
    <w:rsid w:val="00D830DD"/>
    <w:rsid w:val="00D911C7"/>
    <w:rsid w:val="00D94BFD"/>
    <w:rsid w:val="00DA458B"/>
    <w:rsid w:val="00DB2376"/>
    <w:rsid w:val="00DB5583"/>
    <w:rsid w:val="00DB6FDD"/>
    <w:rsid w:val="00DC0DFC"/>
    <w:rsid w:val="00DC3C7A"/>
    <w:rsid w:val="00DD4FD3"/>
    <w:rsid w:val="00DE0131"/>
    <w:rsid w:val="00DE19CF"/>
    <w:rsid w:val="00DE2694"/>
    <w:rsid w:val="00DF2330"/>
    <w:rsid w:val="00E00B67"/>
    <w:rsid w:val="00E03D0F"/>
    <w:rsid w:val="00E14479"/>
    <w:rsid w:val="00E227DC"/>
    <w:rsid w:val="00E25DA3"/>
    <w:rsid w:val="00E2685B"/>
    <w:rsid w:val="00E43E91"/>
    <w:rsid w:val="00E62DCD"/>
    <w:rsid w:val="00E77416"/>
    <w:rsid w:val="00E803D0"/>
    <w:rsid w:val="00E9339C"/>
    <w:rsid w:val="00E97B97"/>
    <w:rsid w:val="00EC102E"/>
    <w:rsid w:val="00EC503D"/>
    <w:rsid w:val="00ED1436"/>
    <w:rsid w:val="00ED190C"/>
    <w:rsid w:val="00ED25F1"/>
    <w:rsid w:val="00ED413A"/>
    <w:rsid w:val="00EF0B84"/>
    <w:rsid w:val="00F0195F"/>
    <w:rsid w:val="00F03942"/>
    <w:rsid w:val="00F114E5"/>
    <w:rsid w:val="00F343CD"/>
    <w:rsid w:val="00F42BD5"/>
    <w:rsid w:val="00F4728D"/>
    <w:rsid w:val="00F63DDB"/>
    <w:rsid w:val="00F675F8"/>
    <w:rsid w:val="00F858D1"/>
    <w:rsid w:val="00F87E9C"/>
    <w:rsid w:val="00F959EF"/>
    <w:rsid w:val="00FA4C44"/>
    <w:rsid w:val="00FA5CD0"/>
    <w:rsid w:val="00FA6A07"/>
    <w:rsid w:val="00FB0F8B"/>
    <w:rsid w:val="00FD4924"/>
    <w:rsid w:val="00FD756D"/>
    <w:rsid w:val="00FF30C5"/>
    <w:rsid w:val="00FF37B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o:shapedefaults>
    <o:shapelayout v:ext="edit">
      <o:idmap v:ext="edit" data="1"/>
    </o:shapelayout>
  </w:shapeDefaults>
  <w:decimalSymbol w:val="."/>
  <w:listSeparator w:val=","/>
  <w14:docId w14:val="7FF586CE"/>
  <w15:docId w15:val="{02F63507-C2FC-4F29-B720-16FD39DA5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01432"/>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C2171"/>
    <w:pPr>
      <w:tabs>
        <w:tab w:val="center" w:pos="4153"/>
        <w:tab w:val="right" w:pos="8306"/>
      </w:tabs>
      <w:snapToGrid w:val="0"/>
    </w:pPr>
    <w:rPr>
      <w:sz w:val="20"/>
      <w:szCs w:val="20"/>
    </w:rPr>
  </w:style>
  <w:style w:type="paragraph" w:styleId="a4">
    <w:name w:val="footer"/>
    <w:basedOn w:val="a"/>
    <w:rsid w:val="001C2171"/>
    <w:pPr>
      <w:tabs>
        <w:tab w:val="center" w:pos="4153"/>
        <w:tab w:val="right" w:pos="8306"/>
      </w:tabs>
      <w:snapToGrid w:val="0"/>
    </w:pPr>
    <w:rPr>
      <w:sz w:val="20"/>
      <w:szCs w:val="20"/>
    </w:rPr>
  </w:style>
  <w:style w:type="paragraph" w:styleId="a5">
    <w:name w:val="Balloon Text"/>
    <w:basedOn w:val="a"/>
    <w:link w:val="a6"/>
    <w:rsid w:val="00CF391E"/>
    <w:rPr>
      <w:rFonts w:ascii="Cambria" w:hAnsi="Cambria"/>
      <w:sz w:val="18"/>
      <w:szCs w:val="18"/>
    </w:rPr>
  </w:style>
  <w:style w:type="character" w:customStyle="1" w:styleId="a6">
    <w:name w:val="註解方塊文字 字元"/>
    <w:basedOn w:val="a0"/>
    <w:link w:val="a5"/>
    <w:rsid w:val="00CF391E"/>
    <w:rPr>
      <w:rFonts w:ascii="Cambria" w:eastAsia="新細明體" w:hAnsi="Cambria" w:cs="Times New Roman"/>
      <w:kern w:val="2"/>
      <w:sz w:val="18"/>
      <w:szCs w:val="18"/>
    </w:rPr>
  </w:style>
  <w:style w:type="character" w:styleId="a7">
    <w:name w:val="annotation reference"/>
    <w:basedOn w:val="a0"/>
    <w:rsid w:val="00503ECB"/>
    <w:rPr>
      <w:sz w:val="18"/>
      <w:szCs w:val="18"/>
    </w:rPr>
  </w:style>
  <w:style w:type="paragraph" w:styleId="a8">
    <w:name w:val="annotation text"/>
    <w:basedOn w:val="a"/>
    <w:link w:val="a9"/>
    <w:rsid w:val="00503ECB"/>
  </w:style>
  <w:style w:type="character" w:customStyle="1" w:styleId="a9">
    <w:name w:val="註解文字 字元"/>
    <w:basedOn w:val="a0"/>
    <w:link w:val="a8"/>
    <w:rsid w:val="00503ECB"/>
    <w:rPr>
      <w:kern w:val="2"/>
      <w:sz w:val="24"/>
      <w:szCs w:val="24"/>
    </w:rPr>
  </w:style>
  <w:style w:type="paragraph" w:styleId="aa">
    <w:name w:val="annotation subject"/>
    <w:basedOn w:val="a8"/>
    <w:next w:val="a8"/>
    <w:link w:val="ab"/>
    <w:rsid w:val="00503ECB"/>
    <w:rPr>
      <w:b/>
      <w:bCs/>
    </w:rPr>
  </w:style>
  <w:style w:type="character" w:customStyle="1" w:styleId="ab">
    <w:name w:val="註解主旨 字元"/>
    <w:basedOn w:val="a9"/>
    <w:link w:val="aa"/>
    <w:rsid w:val="00503ECB"/>
    <w:rPr>
      <w:b/>
      <w:bCs/>
      <w:kern w:val="2"/>
      <w:sz w:val="24"/>
      <w:szCs w:val="24"/>
    </w:rPr>
  </w:style>
  <w:style w:type="paragraph" w:styleId="ac">
    <w:name w:val="Salutation"/>
    <w:basedOn w:val="a"/>
    <w:next w:val="a"/>
    <w:rsid w:val="00AB64A2"/>
    <w:rPr>
      <w:rFonts w:ascii="Arial" w:eastAsia="標楷體" w:hAnsi="Arial" w:cs="Arial"/>
      <w:sz w:val="28"/>
    </w:rPr>
  </w:style>
  <w:style w:type="paragraph" w:styleId="ad">
    <w:name w:val="Closing"/>
    <w:basedOn w:val="a"/>
    <w:rsid w:val="00AB64A2"/>
    <w:pPr>
      <w:ind w:leftChars="1800" w:left="100"/>
    </w:pPr>
    <w:rPr>
      <w:rFonts w:ascii="Arial" w:eastAsia="標楷體" w:hAnsi="Arial" w:cs="Arial"/>
      <w:sz w:val="28"/>
    </w:rPr>
  </w:style>
  <w:style w:type="paragraph" w:styleId="ae">
    <w:name w:val="List Paragraph"/>
    <w:basedOn w:val="a"/>
    <w:uiPriority w:val="34"/>
    <w:qFormat/>
    <w:rsid w:val="000F2FB3"/>
    <w:pPr>
      <w:ind w:leftChars="200" w:left="480"/>
    </w:pPr>
  </w:style>
  <w:style w:type="paragraph" w:styleId="af">
    <w:name w:val="Revision"/>
    <w:hidden/>
    <w:uiPriority w:val="99"/>
    <w:semiHidden/>
    <w:rsid w:val="009C3D5E"/>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4</Pages>
  <Words>971</Words>
  <Characters>5591</Characters>
  <Application>Microsoft Office Word</Application>
  <DocSecurity>0</DocSecurity>
  <Lines>46</Lines>
  <Paragraphs>13</Paragraphs>
  <ScaleCrop>false</ScaleCrop>
  <Company/>
  <LinksUpToDate>false</LinksUpToDate>
  <CharactersWithSpaces>6549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保 密 同 意 書</dc:title>
  <dc:subject/>
  <dc:creator>syk610217</dc:creator>
  <cp:keywords/>
  <cp:lastModifiedBy>泓尹 王</cp:lastModifiedBy>
  <cp:revision>13</cp:revision>
  <cp:lastPrinted>2006-09-25T06:08:00Z</cp:lastPrinted>
  <dcterms:created xsi:type="dcterms:W3CDTF">2021-08-31T01:06:00Z</dcterms:created>
  <dcterms:modified xsi:type="dcterms:W3CDTF">2023-02-15T08:11:00Z</dcterms:modified>
</cp:coreProperties>
</file>